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264AEE" w:rsidRDefault="00EA7523" w:rsidP="00EA7523">
      <w:pPr>
        <w:jc w:val="center"/>
        <w:rPr>
          <w:b/>
          <w:sz w:val="28"/>
        </w:rPr>
      </w:pPr>
      <w:bookmarkStart w:id="0" w:name="_GoBack"/>
      <w:bookmarkEnd w:id="0"/>
      <w:r w:rsidRPr="00264AEE">
        <w:rPr>
          <w:b/>
          <w:sz w:val="28"/>
        </w:rPr>
        <w:t>АННОТАЦИЯ</w:t>
      </w:r>
    </w:p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к рабочей программе по предмету «</w:t>
      </w:r>
      <w:r w:rsidR="00085E16">
        <w:rPr>
          <w:b/>
          <w:sz w:val="28"/>
        </w:rPr>
        <w:t xml:space="preserve">Татарская </w:t>
      </w:r>
      <w:r w:rsidR="00C8488C">
        <w:rPr>
          <w:b/>
          <w:sz w:val="28"/>
        </w:rPr>
        <w:t xml:space="preserve"> литерату</w:t>
      </w:r>
      <w:r w:rsidR="00085E16">
        <w:rPr>
          <w:b/>
          <w:sz w:val="28"/>
        </w:rPr>
        <w:t>ра</w:t>
      </w:r>
      <w:r w:rsidR="00941A59">
        <w:rPr>
          <w:b/>
          <w:sz w:val="28"/>
        </w:rPr>
        <w:t>» для  5-9</w:t>
      </w:r>
      <w:r>
        <w:rPr>
          <w:b/>
          <w:sz w:val="28"/>
        </w:rPr>
        <w:t xml:space="preserve"> </w:t>
      </w:r>
      <w:r w:rsidRPr="00264AEE">
        <w:rPr>
          <w:b/>
          <w:sz w:val="28"/>
        </w:rPr>
        <w:t>классов.</w:t>
      </w:r>
    </w:p>
    <w:p w:rsidR="00EA7523" w:rsidRPr="00222F3F" w:rsidRDefault="00EA7523" w:rsidP="00EA7523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D40AEA" w:rsidTr="00566236">
        <w:trPr>
          <w:trHeight w:val="1656"/>
        </w:trPr>
        <w:tc>
          <w:tcPr>
            <w:tcW w:w="473" w:type="dxa"/>
          </w:tcPr>
          <w:p w:rsidR="00EA7523" w:rsidRPr="00D40AEA" w:rsidRDefault="00EA7523" w:rsidP="00566236">
            <w:r w:rsidRPr="00D40AEA">
              <w:t>1.</w:t>
            </w:r>
          </w:p>
        </w:tc>
        <w:tc>
          <w:tcPr>
            <w:tcW w:w="4105" w:type="dxa"/>
          </w:tcPr>
          <w:p w:rsidR="00EA7523" w:rsidRPr="00D40AEA" w:rsidRDefault="00EA7523" w:rsidP="00566236">
            <w:r w:rsidRPr="00D40AEA">
              <w:t>Нормативно-правовая база</w:t>
            </w:r>
          </w:p>
        </w:tc>
        <w:tc>
          <w:tcPr>
            <w:tcW w:w="10348" w:type="dxa"/>
          </w:tcPr>
          <w:p w:rsidR="00110029" w:rsidRPr="00850141" w:rsidRDefault="00BE08BC" w:rsidP="0011002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djustRightInd w:val="0"/>
              <w:spacing w:line="276" w:lineRule="auto"/>
              <w:ind w:left="142" w:firstLine="425"/>
              <w:jc w:val="both"/>
              <w:rPr>
                <w:sz w:val="24"/>
                <w:szCs w:val="24"/>
                <w:lang w:val="ru-RU" w:bidi="sa-IN"/>
              </w:rPr>
            </w:pPr>
            <w:r w:rsidRPr="00BE08BC">
              <w:rPr>
                <w:color w:val="333333"/>
                <w:lang w:val="ru-RU"/>
              </w:rPr>
              <w:t xml:space="preserve">  </w:t>
            </w:r>
            <w:r w:rsidR="00110029" w:rsidRPr="00850141">
              <w:rPr>
                <w:color w:val="000000"/>
                <w:sz w:val="24"/>
                <w:szCs w:val="24"/>
                <w:lang w:val="ru-RU" w:bidi="sa-IN"/>
              </w:rPr>
              <w:t xml:space="preserve">Федерального закона от 29.12.2012 г. </w:t>
            </w:r>
            <w:r w:rsidR="00110029" w:rsidRPr="00CC7D63">
              <w:rPr>
                <w:color w:val="000000"/>
                <w:sz w:val="24"/>
                <w:szCs w:val="24"/>
                <w:lang w:bidi="sa-IN"/>
              </w:rPr>
              <w:t>N</w:t>
            </w:r>
            <w:r w:rsidR="00110029" w:rsidRPr="00850141">
              <w:rPr>
                <w:color w:val="000000"/>
                <w:sz w:val="24"/>
                <w:szCs w:val="24"/>
                <w:lang w:val="ru-RU" w:bidi="sa-IN"/>
              </w:rPr>
              <w:t xml:space="preserve"> 273-ФЗ «Об образовании в Российской Федерации» (с изменениями от</w:t>
            </w:r>
            <w:r w:rsidR="00110029" w:rsidRPr="00850141">
              <w:rPr>
                <w:color w:val="202020"/>
                <w:sz w:val="24"/>
                <w:szCs w:val="24"/>
                <w:lang w:val="ru-RU"/>
              </w:rPr>
              <w:t xml:space="preserve"> 26.07.2019</w:t>
            </w:r>
            <w:r w:rsidR="00110029" w:rsidRPr="00850141">
              <w:rPr>
                <w:color w:val="000000"/>
                <w:sz w:val="24"/>
                <w:szCs w:val="24"/>
                <w:lang w:val="ru-RU" w:bidi="sa-IN"/>
              </w:rPr>
              <w:t>);</w:t>
            </w:r>
          </w:p>
          <w:p w:rsidR="00110029" w:rsidRPr="00850141" w:rsidRDefault="00110029" w:rsidP="0011002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djustRightInd w:val="0"/>
              <w:spacing w:line="276" w:lineRule="auto"/>
              <w:ind w:left="142" w:firstLine="425"/>
              <w:jc w:val="both"/>
              <w:rPr>
                <w:sz w:val="24"/>
                <w:szCs w:val="24"/>
                <w:lang w:val="ru-RU" w:bidi="sa-IN"/>
              </w:rPr>
            </w:pPr>
            <w:r w:rsidRPr="00850141">
              <w:rPr>
                <w:sz w:val="24"/>
                <w:szCs w:val="24"/>
                <w:lang w:val="ru-RU" w:bidi="sa-IN"/>
              </w:rPr>
              <w:t xml:space="preserve"> Федерального государственного образовательного стандарта основного общего образования (далее ФГОС ООО), утвержденного приказом Министерства образования и науки РФ от 17 декабря 2010 г. №1897 «Об утверждении и введении в действие ФГОС основного общего образования» (далее - ФГОС основного общего образования) с изменениями и дополнениями;</w:t>
            </w:r>
          </w:p>
          <w:p w:rsidR="00110029" w:rsidRPr="00CC7D63" w:rsidRDefault="00110029" w:rsidP="0011002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spacing w:line="276" w:lineRule="auto"/>
              <w:ind w:left="142" w:right="56" w:firstLine="425"/>
              <w:contextualSpacing/>
              <w:jc w:val="both"/>
              <w:rPr>
                <w:sz w:val="24"/>
                <w:szCs w:val="24"/>
              </w:rPr>
            </w:pPr>
            <w:r w:rsidRPr="00850141">
              <w:rPr>
                <w:sz w:val="24"/>
                <w:szCs w:val="24"/>
                <w:lang w:val="ru-RU"/>
              </w:rPr>
              <w:t xml:space="preserve"> Приказа от 31 декабря 2015г.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2010г. </w:t>
            </w:r>
            <w:r w:rsidRPr="00CC7D63">
              <w:rPr>
                <w:sz w:val="24"/>
                <w:szCs w:val="24"/>
              </w:rPr>
              <w:t>№ 1897;</w:t>
            </w:r>
          </w:p>
          <w:p w:rsidR="00110029" w:rsidRPr="00850141" w:rsidRDefault="00110029" w:rsidP="0011002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spacing w:line="276" w:lineRule="auto"/>
              <w:ind w:left="142" w:right="56" w:firstLine="425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Закон Республики Башкортостан от1 июля 2013 года №696-з «Об образовании в Республике Башкортостан»</w:t>
            </w:r>
          </w:p>
          <w:p w:rsidR="00110029" w:rsidRPr="00850141" w:rsidRDefault="00110029" w:rsidP="0011002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ind w:left="142" w:right="56" w:firstLine="425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Закон Республики Башкортостан «О языках народов Республики Башкортостан» Принят Законодательной Палатой Государственного Собрания Республики Башкортостан 21 января 1999 года.</w:t>
            </w:r>
          </w:p>
          <w:p w:rsidR="00110029" w:rsidRPr="00850141" w:rsidRDefault="00110029" w:rsidP="00110029">
            <w:pPr>
              <w:pStyle w:val="a3"/>
              <w:numPr>
                <w:ilvl w:val="0"/>
                <w:numId w:val="14"/>
              </w:numPr>
              <w:tabs>
                <w:tab w:val="clear" w:pos="720"/>
                <w:tab w:val="num" w:pos="567"/>
              </w:tabs>
              <w:adjustRightInd w:val="0"/>
              <w:spacing w:line="240" w:lineRule="auto"/>
              <w:ind w:left="142" w:firstLine="425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Письмо Рособрнадзора от 20 июня 2018 года №5- 192 об изучении предметной области «Родной язык и родная литература»;</w:t>
            </w:r>
          </w:p>
          <w:p w:rsidR="00110029" w:rsidRPr="00850141" w:rsidRDefault="00110029" w:rsidP="00110029">
            <w:pPr>
              <w:pStyle w:val="a3"/>
              <w:numPr>
                <w:ilvl w:val="0"/>
                <w:numId w:val="14"/>
              </w:numPr>
              <w:tabs>
                <w:tab w:val="clear" w:pos="720"/>
                <w:tab w:val="num" w:pos="567"/>
              </w:tabs>
              <w:spacing w:line="240" w:lineRule="auto"/>
              <w:ind w:left="142" w:right="-1" w:firstLine="425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850141">
              <w:rPr>
                <w:color w:val="444444"/>
                <w:sz w:val="24"/>
                <w:szCs w:val="24"/>
                <w:lang w:val="ru-RU"/>
              </w:rPr>
              <w:t>Приказ Министерства просвещения России от 28 декабря 2018 № 345 «О федеральном перечне учебников, рекомендуемых к использованию при реализации имеющих государственную аккредитацию образовательных программ...»</w:t>
            </w:r>
          </w:p>
          <w:p w:rsidR="00110029" w:rsidRPr="00850141" w:rsidRDefault="00110029" w:rsidP="0011002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spacing w:line="276" w:lineRule="auto"/>
              <w:ind w:left="142" w:right="56" w:firstLine="425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Устав МБОУ «СОШ с. Старые Тукмаклы</w:t>
            </w:r>
          </w:p>
          <w:p w:rsidR="00110029" w:rsidRPr="00850141" w:rsidRDefault="00110029" w:rsidP="0011002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spacing w:line="276" w:lineRule="auto"/>
              <w:ind w:left="142" w:right="56" w:firstLine="425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 xml:space="preserve"> Основной образовательной программы ООО ООП МБОУ «СОШ с.Старые Тукмаклы</w:t>
            </w:r>
          </w:p>
          <w:p w:rsidR="00110029" w:rsidRPr="00850141" w:rsidRDefault="00110029" w:rsidP="0011002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spacing w:line="276" w:lineRule="auto"/>
              <w:ind w:left="142" w:right="56" w:firstLine="425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 xml:space="preserve"> Положения о рабочей программе МБОУ «СОШ с.Старые Тукмаклы</w:t>
            </w:r>
          </w:p>
          <w:p w:rsidR="00110029" w:rsidRPr="00850141" w:rsidRDefault="00110029" w:rsidP="0011002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spacing w:line="276" w:lineRule="auto"/>
              <w:ind w:left="142" w:right="56" w:firstLine="425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 xml:space="preserve"> Учебного плана МБОУ «СОШ с.Старые Тукмаклы</w:t>
            </w:r>
          </w:p>
          <w:p w:rsidR="00110029" w:rsidRPr="00850141" w:rsidRDefault="00110029" w:rsidP="0011002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spacing w:line="276" w:lineRule="auto"/>
              <w:ind w:left="142" w:right="56" w:firstLine="425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 xml:space="preserve"> Годового календарного учебного графика МБОУ «СОШ с.Старые Тукмаклы</w:t>
            </w:r>
          </w:p>
          <w:p w:rsidR="00110029" w:rsidRPr="00CC7D63" w:rsidRDefault="00110029" w:rsidP="0011002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0"/>
                <w:tab w:val="left" w:pos="142"/>
                <w:tab w:val="left" w:pos="360"/>
                <w:tab w:val="left" w:pos="540"/>
                <w:tab w:val="num" w:pos="928"/>
                <w:tab w:val="num" w:pos="1134"/>
                <w:tab w:val="left" w:pos="1800"/>
                <w:tab w:val="left" w:pos="1980"/>
                <w:tab w:val="left" w:pos="2340"/>
              </w:tabs>
              <w:autoSpaceDE/>
              <w:autoSpaceDN/>
              <w:spacing w:line="276" w:lineRule="auto"/>
              <w:ind w:left="993" w:right="56" w:hanging="42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50141">
              <w:rPr>
                <w:sz w:val="24"/>
                <w:szCs w:val="24"/>
                <w:lang w:val="ru-RU"/>
              </w:rPr>
              <w:t xml:space="preserve"> </w:t>
            </w:r>
            <w:r w:rsidRPr="00850141">
              <w:rPr>
                <w:color w:val="000000"/>
                <w:sz w:val="24"/>
                <w:szCs w:val="24"/>
                <w:lang w:val="ru-RU"/>
              </w:rPr>
              <w:t xml:space="preserve">Авторских программ Ф.Ф.Хасанова, Г.М.Сафиуллина, М.Я.Гарифуллина (Программа по татарской литературе для общеобразовательных организаций основного общего образования с обучением на русском языке (для изучающих татарский язык как родной) 5-9 классы — Казань. </w:t>
            </w:r>
            <w:r w:rsidRPr="00CC7D63">
              <w:rPr>
                <w:color w:val="000000"/>
                <w:sz w:val="24"/>
                <w:szCs w:val="24"/>
              </w:rPr>
              <w:t>Издательство «Магариф – Вакыт», 2015. — 51 с.</w:t>
            </w:r>
          </w:p>
          <w:p w:rsidR="00110029" w:rsidRPr="00BE08BC" w:rsidRDefault="00BE08BC" w:rsidP="00110029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lang w:val="ru-RU"/>
              </w:rPr>
            </w:pPr>
            <w:r w:rsidRPr="00BE08BC">
              <w:rPr>
                <w:color w:val="333333"/>
                <w:lang w:val="ru-RU"/>
              </w:rPr>
              <w:t xml:space="preserve"> </w:t>
            </w:r>
          </w:p>
          <w:p w:rsidR="00BE08BC" w:rsidRPr="00BE08BC" w:rsidRDefault="00BE08BC" w:rsidP="00BE08BC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333333"/>
                <w:sz w:val="24"/>
                <w:szCs w:val="24"/>
                <w:lang w:val="ru-RU" w:bidi="ar-SA"/>
              </w:rPr>
            </w:pPr>
            <w:r w:rsidRPr="00BE08BC">
              <w:rPr>
                <w:color w:val="333333"/>
                <w:sz w:val="24"/>
                <w:szCs w:val="24"/>
                <w:lang w:val="ru-RU" w:bidi="ar-SA"/>
              </w:rPr>
              <w:lastRenderedPageBreak/>
              <w:t>.</w:t>
            </w:r>
          </w:p>
          <w:p w:rsidR="00BE08BC" w:rsidRPr="00BE08BC" w:rsidRDefault="00BE08BC" w:rsidP="00BE08BC">
            <w:pPr>
              <w:adjustRightInd w:val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  <w:p w:rsidR="00EA7523" w:rsidRPr="00EA7523" w:rsidRDefault="00BE08BC" w:rsidP="00BE08BC">
            <w:pPr>
              <w:adjustRightInd w:val="0"/>
              <w:contextualSpacing/>
              <w:jc w:val="both"/>
              <w:rPr>
                <w:lang w:val="ru-RU"/>
              </w:rPr>
            </w:pPr>
            <w:r>
              <w:rPr>
                <w:rFonts w:asciiTheme="minorHAnsi" w:hAnsiTheme="minorHAnsi"/>
                <w:color w:val="333333"/>
                <w:sz w:val="21"/>
                <w:szCs w:val="21"/>
                <w:lang w:val="ru-RU" w:bidi="ar-SA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  <w:tr w:rsidR="00EA7523" w:rsidRPr="00D40AEA" w:rsidTr="00566236">
        <w:trPr>
          <w:trHeight w:val="827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</w:t>
            </w:r>
          </w:p>
        </w:tc>
        <w:tc>
          <w:tcPr>
            <w:tcW w:w="4105" w:type="dxa"/>
          </w:tcPr>
          <w:p w:rsidR="00EA7523" w:rsidRPr="00C8488C" w:rsidRDefault="00EA7523" w:rsidP="00EA7523">
            <w:pPr>
              <w:rPr>
                <w:lang w:val="ru-RU"/>
              </w:rPr>
            </w:pPr>
            <w:r w:rsidRPr="00C8488C">
              <w:rPr>
                <w:lang w:val="ru-RU"/>
              </w:rPr>
              <w:t>УМК</w:t>
            </w:r>
          </w:p>
        </w:tc>
        <w:tc>
          <w:tcPr>
            <w:tcW w:w="10348" w:type="dxa"/>
          </w:tcPr>
          <w:p w:rsidR="00110029" w:rsidRPr="00445F47" w:rsidRDefault="00BE08BC" w:rsidP="00110029">
            <w:pPr>
              <w:pStyle w:val="a3"/>
              <w:widowControl/>
              <w:numPr>
                <w:ilvl w:val="0"/>
                <w:numId w:val="14"/>
              </w:numPr>
              <w:tabs>
                <w:tab w:val="clear" w:pos="720"/>
                <w:tab w:val="left" w:pos="0"/>
                <w:tab w:val="num" w:pos="1134"/>
              </w:tabs>
              <w:autoSpaceDE/>
              <w:autoSpaceDN/>
              <w:spacing w:line="276" w:lineRule="auto"/>
              <w:ind w:left="993" w:hanging="426"/>
              <w:contextualSpacing/>
              <w:rPr>
                <w:color w:val="000000"/>
                <w:sz w:val="24"/>
                <w:szCs w:val="24"/>
              </w:rPr>
            </w:pPr>
            <w:r w:rsidRPr="00BE08BC">
              <w:rPr>
                <w:lang w:val="ru-RU"/>
              </w:rPr>
              <w:t>1</w:t>
            </w:r>
            <w:r w:rsidR="00110029" w:rsidRPr="00445F47">
              <w:rPr>
                <w:color w:val="000000"/>
                <w:sz w:val="24"/>
                <w:szCs w:val="24"/>
              </w:rPr>
              <w:t xml:space="preserve"> Учебников:</w:t>
            </w:r>
          </w:p>
          <w:p w:rsidR="00110029" w:rsidRPr="00850141" w:rsidRDefault="00110029" w:rsidP="00110029">
            <w:pPr>
              <w:tabs>
                <w:tab w:val="left" w:pos="0"/>
              </w:tabs>
              <w:spacing w:line="276" w:lineRule="auto"/>
              <w:ind w:left="1134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50141">
              <w:rPr>
                <w:bCs/>
                <w:color w:val="000000"/>
                <w:sz w:val="24"/>
                <w:szCs w:val="24"/>
                <w:lang w:val="ru-RU"/>
              </w:rPr>
              <w:t xml:space="preserve">Татарская литература: 5 класс: учебник для общеобразовательных организаций основного общего образования с обучением на русском языке (для изучающих татарский язык как родной) в двух частях/ </w:t>
            </w:r>
            <w:r w:rsidRPr="00850141">
              <w:rPr>
                <w:color w:val="000000"/>
                <w:sz w:val="24"/>
                <w:szCs w:val="24"/>
                <w:lang w:val="ru-RU"/>
              </w:rPr>
              <w:t xml:space="preserve">Ф.Ф.Хасанова, Г.М.Сафиуллина, М.Я.Гарифуллина </w:t>
            </w:r>
            <w:r w:rsidRPr="00850141">
              <w:rPr>
                <w:bCs/>
                <w:color w:val="000000"/>
                <w:sz w:val="24"/>
                <w:szCs w:val="24"/>
                <w:lang w:val="ru-RU"/>
              </w:rPr>
              <w:t>– Казань: «Магариф – Вакыт», 2020.</w:t>
            </w:r>
          </w:p>
          <w:p w:rsidR="00110029" w:rsidRPr="00850141" w:rsidRDefault="00110029" w:rsidP="00110029">
            <w:pPr>
              <w:tabs>
                <w:tab w:val="left" w:pos="0"/>
              </w:tabs>
              <w:spacing w:line="276" w:lineRule="auto"/>
              <w:ind w:left="1134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50141">
              <w:rPr>
                <w:bCs/>
                <w:color w:val="000000"/>
                <w:sz w:val="24"/>
                <w:szCs w:val="24"/>
                <w:lang w:val="ru-RU"/>
              </w:rPr>
              <w:t xml:space="preserve">Татарская литература: 6 класс: учебник для общеобразовательных организаций основного общего образования с обучением на русском языке (для изучающих татарский язык как родной) в двух частях/ </w:t>
            </w:r>
            <w:r w:rsidRPr="00850141">
              <w:rPr>
                <w:color w:val="000000"/>
                <w:sz w:val="24"/>
                <w:szCs w:val="24"/>
                <w:lang w:val="ru-RU"/>
              </w:rPr>
              <w:t xml:space="preserve">Ф.Ф.Хасанова, Г.М.Сафиуллина, М.Я.Гарифуллина </w:t>
            </w:r>
            <w:r w:rsidRPr="00850141">
              <w:rPr>
                <w:bCs/>
                <w:color w:val="000000"/>
                <w:sz w:val="24"/>
                <w:szCs w:val="24"/>
                <w:lang w:val="ru-RU"/>
              </w:rPr>
              <w:t>– Казань: «Магариф – Вакыт», 2020</w:t>
            </w:r>
          </w:p>
          <w:p w:rsidR="00110029" w:rsidRPr="00850141" w:rsidRDefault="00110029" w:rsidP="00110029">
            <w:pPr>
              <w:tabs>
                <w:tab w:val="left" w:pos="0"/>
              </w:tabs>
              <w:spacing w:line="276" w:lineRule="auto"/>
              <w:ind w:left="1134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50141">
              <w:rPr>
                <w:bCs/>
                <w:color w:val="000000"/>
                <w:sz w:val="24"/>
                <w:szCs w:val="24"/>
                <w:lang w:val="ru-RU"/>
              </w:rPr>
              <w:t xml:space="preserve">Татарская литература: 7 класс: учебник для общеобразовательных организаций основного общего образования с обучением на русском языке (для изучающих татарский язык как родной) в двух частях/ </w:t>
            </w:r>
            <w:r w:rsidRPr="00850141">
              <w:rPr>
                <w:color w:val="000000"/>
                <w:sz w:val="24"/>
                <w:szCs w:val="24"/>
                <w:lang w:val="ru-RU"/>
              </w:rPr>
              <w:t xml:space="preserve">Ф.Ф.Хасанова, Г.М.Сафиуллина, М.Я.Гарифуллина </w:t>
            </w:r>
            <w:r w:rsidRPr="00850141">
              <w:rPr>
                <w:bCs/>
                <w:color w:val="000000"/>
                <w:sz w:val="24"/>
                <w:szCs w:val="24"/>
                <w:lang w:val="ru-RU"/>
              </w:rPr>
              <w:t>– Казань: «Магариф – Вакыт»</w:t>
            </w:r>
          </w:p>
          <w:p w:rsidR="00110029" w:rsidRPr="00850141" w:rsidRDefault="00110029" w:rsidP="00110029">
            <w:pPr>
              <w:tabs>
                <w:tab w:val="left" w:pos="0"/>
              </w:tabs>
              <w:spacing w:line="276" w:lineRule="auto"/>
              <w:ind w:left="1134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50141">
              <w:rPr>
                <w:bCs/>
                <w:color w:val="000000"/>
                <w:sz w:val="24"/>
                <w:szCs w:val="24"/>
                <w:lang w:val="ru-RU"/>
              </w:rPr>
              <w:t xml:space="preserve">Татарская литература: 8 класс: учебник для общеобразовательных организаций основного общего образования с обучением на русском языке (для изучающих татарский язык как родной) в двух частях/ </w:t>
            </w:r>
            <w:r w:rsidRPr="00850141">
              <w:rPr>
                <w:color w:val="000000"/>
                <w:sz w:val="24"/>
                <w:szCs w:val="24"/>
                <w:lang w:val="ru-RU"/>
              </w:rPr>
              <w:t xml:space="preserve">Ф.Ф.Хасанова, Г.М.Сафиуллина, М.Я.Гарифуллина, А.Н.Сафиуллина </w:t>
            </w:r>
            <w:r w:rsidRPr="00850141">
              <w:rPr>
                <w:bCs/>
                <w:color w:val="000000"/>
                <w:sz w:val="24"/>
                <w:szCs w:val="24"/>
                <w:lang w:val="ru-RU"/>
              </w:rPr>
              <w:t>– Казань: «Магариф – Вакыт».</w:t>
            </w:r>
          </w:p>
          <w:p w:rsidR="00110029" w:rsidRPr="00850141" w:rsidRDefault="00110029" w:rsidP="00110029">
            <w:pPr>
              <w:tabs>
                <w:tab w:val="left" w:pos="0"/>
              </w:tabs>
              <w:spacing w:line="276" w:lineRule="auto"/>
              <w:ind w:left="1134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50141">
              <w:rPr>
                <w:bCs/>
                <w:color w:val="000000"/>
                <w:sz w:val="24"/>
                <w:szCs w:val="24"/>
                <w:lang w:val="ru-RU"/>
              </w:rPr>
              <w:t xml:space="preserve">Татарская литература: 9 класс: учебник для общеобразовательных организаций основного общего образования с обучением на русском языке (для изучающих татарский язык как родной) в двух частях/ </w:t>
            </w:r>
            <w:r w:rsidRPr="00850141">
              <w:rPr>
                <w:color w:val="000000"/>
                <w:sz w:val="24"/>
                <w:szCs w:val="24"/>
                <w:lang w:val="ru-RU"/>
              </w:rPr>
              <w:t xml:space="preserve">Ф.Ф.Хасанова, Г.М.Сафиуллина, М.Я.Гарифуллина, А.Н.Сафиуллина </w:t>
            </w:r>
            <w:r w:rsidRPr="00850141">
              <w:rPr>
                <w:bCs/>
                <w:color w:val="000000"/>
                <w:sz w:val="24"/>
                <w:szCs w:val="24"/>
                <w:lang w:val="ru-RU"/>
              </w:rPr>
              <w:t xml:space="preserve"> – Казань: «Магариф – Вакыт».</w:t>
            </w:r>
          </w:p>
          <w:p w:rsidR="00110029" w:rsidRPr="00850141" w:rsidRDefault="00110029" w:rsidP="00110029">
            <w:pPr>
              <w:pStyle w:val="a3"/>
              <w:tabs>
                <w:tab w:val="left" w:pos="0"/>
              </w:tabs>
              <w:ind w:left="993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EA7523" w:rsidRPr="00BE08BC" w:rsidRDefault="00EA7523" w:rsidP="00110029">
            <w:pPr>
              <w:ind w:right="142" w:firstLine="142"/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EA7523" w:rsidRPr="00D40AEA" w:rsidTr="00566236">
        <w:trPr>
          <w:trHeight w:val="265"/>
        </w:trPr>
        <w:tc>
          <w:tcPr>
            <w:tcW w:w="473" w:type="dxa"/>
          </w:tcPr>
          <w:p w:rsidR="00EA7523" w:rsidRPr="00D40AEA" w:rsidRDefault="00EA7523" w:rsidP="00EA7523">
            <w:r w:rsidRPr="00D40AEA">
              <w:t>3.</w:t>
            </w:r>
          </w:p>
        </w:tc>
        <w:tc>
          <w:tcPr>
            <w:tcW w:w="4105" w:type="dxa"/>
          </w:tcPr>
          <w:p w:rsidR="00EA7523" w:rsidRPr="00D40AEA" w:rsidRDefault="00EA7523" w:rsidP="00EA7523">
            <w:r w:rsidRPr="00D40AEA">
              <w:t>Основные цели и задачи</w:t>
            </w:r>
          </w:p>
        </w:tc>
        <w:tc>
          <w:tcPr>
            <w:tcW w:w="10348" w:type="dxa"/>
          </w:tcPr>
          <w:p w:rsidR="00850141" w:rsidRPr="00850141" w:rsidRDefault="00850141" w:rsidP="00850141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333333"/>
                <w:sz w:val="24"/>
                <w:szCs w:val="24"/>
                <w:lang w:val="tt-RU" w:bidi="ar-SA"/>
              </w:rPr>
            </w:pPr>
            <w:r w:rsidRPr="00850141">
              <w:rPr>
                <w:color w:val="333333"/>
                <w:sz w:val="24"/>
                <w:szCs w:val="24"/>
                <w:lang w:val="tt-RU" w:bidi="ar-SA"/>
              </w:rPr>
              <w:t xml:space="preserve">Изучение родной литературы в средних классах направлено на знакомство с лучшими произведениями литературного наследия, с творчеством отдельных писателей, на их анализ, исследование и оценку. Важным является формирование у обучающихся необходимого объема знаний о жизненном и творческом пути писателя, знаний по истории литературы, ее этапах, о литературных произведениях, определивших особенности отдельных периодов, а также </w:t>
            </w:r>
            <w:r w:rsidRPr="00850141">
              <w:rPr>
                <w:color w:val="333333"/>
                <w:sz w:val="24"/>
                <w:szCs w:val="24"/>
                <w:lang w:val="tt-RU" w:bidi="ar-SA"/>
              </w:rPr>
              <w:lastRenderedPageBreak/>
              <w:t>дополнительных биографических, теоретических сведений, необходимых для более глубокого анализа произведения и творчества писателя и для соотношения художественного произведения с эпохой его написания, признаками и главными ценностями эпохи.</w:t>
            </w:r>
          </w:p>
          <w:p w:rsidR="00850141" w:rsidRPr="00850141" w:rsidRDefault="00850141" w:rsidP="00850141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333333"/>
                <w:sz w:val="24"/>
                <w:szCs w:val="24"/>
                <w:lang w:val="tt-RU" w:bidi="ar-SA"/>
              </w:rPr>
            </w:pPr>
            <w:r w:rsidRPr="00850141">
              <w:rPr>
                <w:color w:val="333333"/>
                <w:sz w:val="24"/>
                <w:szCs w:val="24"/>
                <w:lang w:val="tt-RU" w:bidi="ar-SA"/>
              </w:rPr>
              <w:t>Изучение родной литературы в средних классах включает в себя ознакомление с отдельными периодами развития татарской литературы в их взаимосвязи, с отдельными образцами фольклора, а также формирование навыка нахождения методом анализа поэтико-философской нагрузки, внутреннего, субъективного смысла произведений – что в совокупности служит формированию представления о литературном творчестве. Работа по изучению литературного произведения может быть организована в трех формах: чтение и анализ отдельных произведений, чтение и обсуждение, внеклассное чтение. Но в каждом случае должны учитываться вышеприведенные критерии и требования.</w:t>
            </w:r>
          </w:p>
          <w:p w:rsidR="00EA7523" w:rsidRPr="00BE08BC" w:rsidRDefault="00EA7523" w:rsidP="00A10391">
            <w:pPr>
              <w:widowControl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A7523" w:rsidRPr="00D40AEA" w:rsidTr="00566236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4.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EA7523" w:rsidRPr="00BE08BC" w:rsidRDefault="00B14782" w:rsidP="00CC3102">
            <w:pPr>
              <w:rPr>
                <w:sz w:val="24"/>
                <w:szCs w:val="24"/>
                <w:lang w:val="ru-RU"/>
              </w:rPr>
            </w:pPr>
            <w:r w:rsidRPr="00BE08BC">
              <w:rPr>
                <w:sz w:val="24"/>
                <w:szCs w:val="24"/>
                <w:lang w:val="ru-RU"/>
              </w:rPr>
              <w:t xml:space="preserve">Согласно учебному плану школы на </w:t>
            </w:r>
            <w:r w:rsidR="00D22148" w:rsidRPr="00BE08BC">
              <w:rPr>
                <w:sz w:val="24"/>
                <w:szCs w:val="24"/>
                <w:lang w:val="ru-RU"/>
              </w:rPr>
              <w:t>2020-2021 учебный год, в 5-9</w:t>
            </w:r>
            <w:r w:rsidR="00324E9D">
              <w:rPr>
                <w:sz w:val="24"/>
                <w:szCs w:val="24"/>
                <w:lang w:val="ru-RU"/>
              </w:rPr>
              <w:t xml:space="preserve">  классах отводится по 34</w:t>
            </w:r>
            <w:r w:rsidRPr="00BE08BC">
              <w:rPr>
                <w:sz w:val="24"/>
                <w:szCs w:val="24"/>
                <w:lang w:val="ru-RU"/>
              </w:rPr>
              <w:t xml:space="preserve"> часов в год(1 час в не</w:t>
            </w:r>
            <w:r w:rsidR="00324E9D">
              <w:rPr>
                <w:sz w:val="24"/>
                <w:szCs w:val="24"/>
                <w:lang w:val="ru-RU"/>
              </w:rPr>
              <w:t>делю), . Итого 136</w:t>
            </w:r>
            <w:r w:rsidRPr="00BE08BC">
              <w:rPr>
                <w:sz w:val="24"/>
                <w:szCs w:val="24"/>
                <w:lang w:val="ru-RU"/>
              </w:rPr>
              <w:t xml:space="preserve"> часов в год</w:t>
            </w:r>
          </w:p>
        </w:tc>
      </w:tr>
      <w:tr w:rsidR="00EA7523" w:rsidRPr="00D40AEA" w:rsidTr="00566236">
        <w:trPr>
          <w:trHeight w:val="265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A10391" w:rsidRPr="00110029" w:rsidRDefault="00A10391" w:rsidP="00A10391">
            <w:pPr>
              <w:widowControl/>
              <w:shd w:val="clear" w:color="auto" w:fill="FFFFFF"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val="ru-RU" w:bidi="ar-SA"/>
              </w:rPr>
            </w:pPr>
            <w:r w:rsidRPr="00110029">
              <w:rPr>
                <w:b/>
                <w:bCs/>
                <w:color w:val="333333"/>
                <w:sz w:val="24"/>
                <w:szCs w:val="24"/>
                <w:lang w:val="ru-RU" w:bidi="ar-SA"/>
              </w:rPr>
              <w:t>3.3. Предметные результаты освоения основной образовательной программы</w:t>
            </w:r>
          </w:p>
          <w:p w:rsidR="00110029" w:rsidRPr="00850141" w:rsidRDefault="00110029" w:rsidP="00110029">
            <w:pPr>
              <w:pStyle w:val="msonormalbullet2gif"/>
              <w:spacing w:before="0" w:beforeAutospacing="0" w:after="0" w:afterAutospacing="0"/>
              <w:ind w:firstLine="709"/>
              <w:contextualSpacing/>
              <w:jc w:val="both"/>
              <w:rPr>
                <w:lang w:val="ru-RU"/>
              </w:rPr>
            </w:pPr>
            <w:bookmarkStart w:id="1" w:name="sub_111221"/>
            <w:r w:rsidRPr="00850141">
              <w:rPr>
                <w:b/>
                <w:lang w:val="ru-RU"/>
              </w:rPr>
              <w:t>Предметные результаты</w:t>
            </w:r>
            <w:r w:rsidRPr="00850141">
              <w:rPr>
                <w:lang w:val="ru-RU"/>
              </w:rPr>
              <w:t xml:space="preserve"> с учетом общих требований Стандарта и специфики учебного предмета «Родная (татарская) литература» должны обеспечивать:</w:t>
            </w:r>
          </w:p>
          <w:p w:rsidR="00110029" w:rsidRPr="00850141" w:rsidRDefault="00110029" w:rsidP="00110029">
            <w:pPr>
              <w:ind w:left="567" w:right="-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50141">
              <w:rPr>
                <w:rFonts w:eastAsia="Calibri"/>
                <w:sz w:val="24"/>
                <w:szCs w:val="24"/>
                <w:lang w:val="ru-RU"/>
              </w:rPr>
      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      </w:r>
          </w:p>
          <w:p w:rsidR="00110029" w:rsidRPr="00850141" w:rsidRDefault="00110029" w:rsidP="00110029">
            <w:pPr>
              <w:ind w:left="567" w:right="-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bookmarkStart w:id="2" w:name="sub_111222"/>
            <w:bookmarkEnd w:id="1"/>
            <w:r w:rsidRPr="00850141">
              <w:rPr>
                <w:rFonts w:eastAsia="Calibri"/>
                <w:sz w:val="24"/>
                <w:szCs w:val="24"/>
                <w:lang w:val="ru-RU"/>
              </w:rPr>
              <w:t>2) понимание родной литературы как одной из основных национально-культурных ценностей народа, как особого способа познания жизни;</w:t>
            </w:r>
          </w:p>
          <w:p w:rsidR="00110029" w:rsidRPr="00850141" w:rsidRDefault="00110029" w:rsidP="00110029">
            <w:pPr>
              <w:ind w:left="567" w:right="-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bookmarkStart w:id="3" w:name="sub_111223"/>
            <w:bookmarkEnd w:id="2"/>
            <w:r w:rsidRPr="00850141">
              <w:rPr>
                <w:rFonts w:eastAsia="Calibri"/>
                <w:sz w:val="24"/>
                <w:szCs w:val="24"/>
                <w:lang w:val="ru-RU"/>
              </w:rPr>
      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      </w:r>
          </w:p>
          <w:p w:rsidR="00110029" w:rsidRPr="00850141" w:rsidRDefault="00110029" w:rsidP="00110029">
            <w:pPr>
              <w:ind w:left="567" w:right="-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bookmarkStart w:id="4" w:name="sub_111224"/>
            <w:bookmarkEnd w:id="3"/>
            <w:r w:rsidRPr="00850141">
              <w:rPr>
                <w:rFonts w:eastAsia="Calibri"/>
                <w:sz w:val="24"/>
                <w:szCs w:val="24"/>
                <w:lang w:val="ru-RU"/>
              </w:rPr>
      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      </w:r>
          </w:p>
          <w:p w:rsidR="00110029" w:rsidRPr="00850141" w:rsidRDefault="00110029" w:rsidP="00110029">
            <w:pPr>
              <w:ind w:left="567" w:right="-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bookmarkStart w:id="5" w:name="sub_111225"/>
            <w:bookmarkEnd w:id="4"/>
            <w:r w:rsidRPr="00850141">
              <w:rPr>
                <w:rFonts w:eastAsia="Calibri"/>
                <w:sz w:val="24"/>
                <w:szCs w:val="24"/>
                <w:lang w:val="ru-RU"/>
              </w:rPr>
              <w:t>5) развитие способности понимать литературные художественные произведения, отражающие разные этнокультурные традиции;</w:t>
            </w:r>
          </w:p>
          <w:p w:rsidR="00110029" w:rsidRPr="00850141" w:rsidRDefault="00110029" w:rsidP="00110029">
            <w:pPr>
              <w:ind w:left="567" w:right="-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bookmarkStart w:id="6" w:name="sub_111226"/>
            <w:bookmarkEnd w:id="5"/>
            <w:r w:rsidRPr="00850141">
              <w:rPr>
                <w:rFonts w:eastAsia="Calibri"/>
                <w:sz w:val="24"/>
                <w:szCs w:val="24"/>
                <w:lang w:val="ru-RU"/>
              </w:rPr>
              <w:t xml:space="preserve"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</w:t>
            </w:r>
            <w:r w:rsidRPr="00850141">
              <w:rPr>
                <w:rFonts w:eastAsia="Calibri"/>
                <w:sz w:val="24"/>
                <w:szCs w:val="24"/>
                <w:lang w:val="ru-RU"/>
              </w:rPr>
              <w:lastRenderedPageBreak/>
              <w:t>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      </w:r>
            <w:bookmarkEnd w:id="6"/>
          </w:p>
          <w:p w:rsidR="00110029" w:rsidRPr="00445F47" w:rsidRDefault="00110029" w:rsidP="00110029">
            <w:pPr>
              <w:shd w:val="clear" w:color="auto" w:fill="FFFFFF"/>
              <w:ind w:right="-1" w:firstLine="567"/>
              <w:jc w:val="both"/>
              <w:rPr>
                <w:rFonts w:eastAsia="Calibri"/>
                <w:sz w:val="24"/>
                <w:szCs w:val="24"/>
              </w:rPr>
            </w:pPr>
            <w:r w:rsidRPr="00445F47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1) в познавательной сфере:</w:t>
            </w:r>
          </w:p>
          <w:p w:rsidR="00110029" w:rsidRPr="00850141" w:rsidRDefault="00110029" w:rsidP="0011002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ind w:right="-1" w:hanging="294"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понимание ключевых проблем изученных произведений народов России и зарубежной литературы;</w:t>
            </w:r>
          </w:p>
          <w:p w:rsidR="00110029" w:rsidRPr="00850141" w:rsidRDefault="00110029" w:rsidP="0011002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ind w:right="-1" w:hanging="294"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      </w:r>
          </w:p>
          <w:p w:rsidR="00110029" w:rsidRPr="00850141" w:rsidRDefault="00110029" w:rsidP="0011002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ind w:right="-1" w:hanging="294"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</w:t>
            </w:r>
            <w:r w:rsidRPr="00445F47">
              <w:rPr>
                <w:sz w:val="24"/>
                <w:szCs w:val="24"/>
              </w:rPr>
              <w:t> </w:t>
            </w:r>
            <w:r w:rsidRPr="00850141">
              <w:rPr>
                <w:sz w:val="24"/>
                <w:szCs w:val="24"/>
                <w:lang w:val="ru-RU"/>
              </w:rPr>
              <w:t>сопоставлять героев одного или нескольких произведений;</w:t>
            </w:r>
          </w:p>
          <w:p w:rsidR="00110029" w:rsidRPr="00850141" w:rsidRDefault="00110029" w:rsidP="0011002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ind w:right="-1" w:hanging="294"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      </w:r>
          </w:p>
          <w:p w:rsidR="00110029" w:rsidRPr="00850141" w:rsidRDefault="00110029" w:rsidP="0011002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ind w:right="-1" w:hanging="294"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110029" w:rsidRPr="00445F47" w:rsidRDefault="00110029" w:rsidP="00110029">
            <w:pPr>
              <w:shd w:val="clear" w:color="auto" w:fill="FFFFFF"/>
              <w:ind w:left="851" w:right="-1" w:hanging="294"/>
              <w:jc w:val="both"/>
              <w:rPr>
                <w:rFonts w:eastAsia="Calibri"/>
                <w:sz w:val="24"/>
                <w:szCs w:val="24"/>
              </w:rPr>
            </w:pPr>
            <w:r w:rsidRPr="00445F47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2) в ценностно-ориентационной сфере:</w:t>
            </w:r>
          </w:p>
          <w:p w:rsidR="00110029" w:rsidRPr="00850141" w:rsidRDefault="00110029" w:rsidP="0011002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ind w:right="-1" w:hanging="294"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      </w:r>
          </w:p>
          <w:p w:rsidR="00110029" w:rsidRPr="00850141" w:rsidRDefault="00110029" w:rsidP="0011002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ind w:right="-1" w:hanging="294"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формулирование собственного отношения к произведениям русской литературы, их оценка;</w:t>
            </w:r>
          </w:p>
          <w:p w:rsidR="00110029" w:rsidRPr="00850141" w:rsidRDefault="00110029" w:rsidP="0011002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ind w:right="-1" w:hanging="294"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собственная интерпретация (в отдельных случаях) изученных литературных произведений;</w:t>
            </w:r>
          </w:p>
          <w:p w:rsidR="00110029" w:rsidRPr="00850141" w:rsidRDefault="00110029" w:rsidP="0011002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ind w:right="-1" w:hanging="294"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понимание авторской позиции и свое отношение к ней;</w:t>
            </w:r>
          </w:p>
          <w:p w:rsidR="00110029" w:rsidRPr="00445F47" w:rsidRDefault="00110029" w:rsidP="00110029">
            <w:pPr>
              <w:shd w:val="clear" w:color="auto" w:fill="FFFFFF"/>
              <w:ind w:left="851" w:right="-1" w:hanging="294"/>
              <w:jc w:val="both"/>
              <w:rPr>
                <w:rFonts w:eastAsia="Calibri"/>
                <w:sz w:val="24"/>
                <w:szCs w:val="24"/>
              </w:rPr>
            </w:pPr>
            <w:r w:rsidRPr="00445F47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3) в коммуникативной сфере:</w:t>
            </w:r>
          </w:p>
          <w:p w:rsidR="00110029" w:rsidRPr="00850141" w:rsidRDefault="00110029" w:rsidP="0011002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ind w:right="-1" w:hanging="294"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восприятие на слух литературных произведений разных жанров, осмысленное чтение и адекватное восприятие;</w:t>
            </w:r>
          </w:p>
          <w:p w:rsidR="00110029" w:rsidRPr="00850141" w:rsidRDefault="00110029" w:rsidP="0011002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ind w:right="-1" w:hanging="294"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      </w:r>
          </w:p>
          <w:p w:rsidR="00110029" w:rsidRPr="00850141" w:rsidRDefault="00110029" w:rsidP="0011002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ind w:right="-1" w:hanging="294"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      </w:r>
          </w:p>
          <w:p w:rsidR="00110029" w:rsidRPr="00445F47" w:rsidRDefault="00110029" w:rsidP="00110029">
            <w:pPr>
              <w:shd w:val="clear" w:color="auto" w:fill="FFFFFF"/>
              <w:ind w:right="-1" w:firstLine="567"/>
              <w:jc w:val="both"/>
              <w:rPr>
                <w:rFonts w:eastAsia="Calibri"/>
                <w:sz w:val="24"/>
                <w:szCs w:val="24"/>
              </w:rPr>
            </w:pPr>
            <w:r w:rsidRPr="00445F47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lastRenderedPageBreak/>
              <w:t>4) в эстетической сфере:</w:t>
            </w:r>
          </w:p>
          <w:p w:rsidR="00110029" w:rsidRPr="00850141" w:rsidRDefault="00110029" w:rsidP="0011002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ind w:right="-1" w:firstLine="567"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      </w:r>
          </w:p>
          <w:p w:rsidR="00110029" w:rsidRPr="00850141" w:rsidRDefault="00110029" w:rsidP="0011002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ind w:right="-1" w:firstLine="567"/>
              <w:jc w:val="both"/>
              <w:rPr>
                <w:sz w:val="24"/>
                <w:szCs w:val="24"/>
                <w:lang w:val="ru-RU"/>
              </w:rPr>
            </w:pPr>
            <w:r w:rsidRPr="00850141">
              <w:rPr>
                <w:sz w:val="24"/>
                <w:szCs w:val="24"/>
                <w:lang w:val="ru-RU"/>
              </w:rPr>
      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      </w:r>
          </w:p>
          <w:p w:rsidR="00110029" w:rsidRPr="00085E16" w:rsidRDefault="00110029" w:rsidP="00110029">
            <w:pPr>
              <w:tabs>
                <w:tab w:val="left" w:pos="0"/>
                <w:tab w:val="left" w:pos="454"/>
                <w:tab w:val="left" w:leader="dot" w:pos="624"/>
              </w:tabs>
              <w:suppressAutoHyphens/>
              <w:ind w:left="284" w:firstLine="283"/>
              <w:jc w:val="both"/>
              <w:rPr>
                <w:rFonts w:eastAsia="@Arial Unicode MS"/>
                <w:b/>
                <w:i/>
                <w:sz w:val="24"/>
                <w:szCs w:val="24"/>
                <w:lang w:val="ru-RU" w:eastAsia="ar-SA"/>
              </w:rPr>
            </w:pPr>
            <w:r w:rsidRPr="00085E16">
              <w:rPr>
                <w:rFonts w:eastAsia="@Arial Unicode MS"/>
                <w:b/>
                <w:i/>
                <w:sz w:val="24"/>
                <w:szCs w:val="24"/>
                <w:lang w:val="ru-RU" w:eastAsia="ar-SA"/>
              </w:rPr>
              <w:t>Устное народное творчество</w:t>
            </w:r>
          </w:p>
          <w:p w:rsidR="00085E16" w:rsidRPr="00850141" w:rsidRDefault="00085E16" w:rsidP="00085E16">
            <w:pPr>
              <w:tabs>
                <w:tab w:val="left" w:pos="0"/>
                <w:tab w:val="left" w:pos="454"/>
                <w:tab w:val="left" w:leader="dot" w:pos="624"/>
              </w:tabs>
              <w:suppressAutoHyphens/>
              <w:ind w:left="284" w:firstLine="283"/>
              <w:jc w:val="both"/>
              <w:rPr>
                <w:rFonts w:eastAsia="@Arial Unicode MS"/>
                <w:b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b/>
                <w:sz w:val="24"/>
                <w:szCs w:val="24"/>
                <w:lang w:val="ru-RU" w:eastAsia="ar-SA"/>
              </w:rPr>
              <w:t>Выпускник научится: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pos="454"/>
                <w:tab w:val="left" w:leader="dot" w:pos="1134"/>
              </w:tabs>
              <w:suppressAutoHyphens/>
              <w:ind w:left="709" w:firstLine="142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общения;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pos="454"/>
                <w:tab w:val="left" w:leader="dot" w:pos="1134"/>
              </w:tabs>
              <w:suppressAutoHyphens/>
              <w:ind w:left="709" w:firstLine="142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t xml:space="preserve"> видеть черты татарского национального характера в героях татарских сказок, видеть черты национального характера своего народа в героях народных сказок.</w:t>
            </w:r>
          </w:p>
          <w:p w:rsidR="00085E16" w:rsidRPr="00445F47" w:rsidRDefault="00085E16" w:rsidP="00085E16">
            <w:pPr>
              <w:tabs>
                <w:tab w:val="left" w:pos="0"/>
                <w:tab w:val="left" w:pos="454"/>
                <w:tab w:val="left" w:leader="dot" w:pos="624"/>
              </w:tabs>
              <w:suppressAutoHyphens/>
              <w:ind w:left="284" w:firstLine="283"/>
              <w:jc w:val="both"/>
              <w:rPr>
                <w:rFonts w:eastAsia="@Arial Unicode MS"/>
                <w:b/>
                <w:sz w:val="24"/>
                <w:szCs w:val="24"/>
                <w:lang w:eastAsia="ar-SA"/>
              </w:rPr>
            </w:pPr>
            <w:r w:rsidRPr="00445F47">
              <w:rPr>
                <w:rFonts w:eastAsia="@Arial Unicode MS"/>
                <w:b/>
                <w:sz w:val="24"/>
                <w:szCs w:val="24"/>
                <w:lang w:eastAsia="ar-SA"/>
              </w:rPr>
              <w:t>Выпускник получит возможность научиться: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pos="454"/>
                <w:tab w:val="left" w:leader="dot" w:pos="624"/>
              </w:tabs>
              <w:suppressAutoHyphens/>
              <w:ind w:left="709" w:firstLine="142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t xml:space="preserve"> рассказывать о прочитанной сказке, былине;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pos="454"/>
                <w:tab w:val="left" w:leader="dot" w:pos="624"/>
              </w:tabs>
              <w:suppressAutoHyphens/>
              <w:ind w:left="709" w:firstLine="142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t xml:space="preserve"> сочинять сказку, придумывать сюжетные линии;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pos="454"/>
                <w:tab w:val="left" w:leader="dot" w:pos="624"/>
              </w:tabs>
              <w:suppressAutoHyphens/>
              <w:ind w:left="709" w:firstLine="142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t xml:space="preserve"> выбирать произведения устного народного творчества разных народов для 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pos="454"/>
                <w:tab w:val="left" w:leader="dot" w:pos="624"/>
              </w:tabs>
              <w:suppressAutoHyphens/>
              <w:ind w:left="709" w:firstLine="142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t>самостоятельного чтения, руководствуясь конкретными целевыми установками;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pos="454"/>
                <w:tab w:val="left" w:leader="dot" w:pos="624"/>
              </w:tabs>
              <w:suppressAutoHyphens/>
              <w:ind w:left="709" w:firstLine="142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t xml:space="preserve">•устанавливать связи между фольклорными произведениями разных народов на уровне тематики, проблематики, образов (по принципу сходства и различия). </w:t>
            </w:r>
          </w:p>
          <w:p w:rsidR="00085E16" w:rsidRPr="00850141" w:rsidRDefault="00085E16" w:rsidP="00085E16">
            <w:pPr>
              <w:tabs>
                <w:tab w:val="left" w:pos="0"/>
                <w:tab w:val="left" w:pos="454"/>
                <w:tab w:val="left" w:leader="dot" w:pos="624"/>
              </w:tabs>
              <w:suppressAutoHyphens/>
              <w:ind w:left="426"/>
              <w:jc w:val="both"/>
              <w:rPr>
                <w:rFonts w:eastAsia="@Arial Unicode MS"/>
                <w:b/>
                <w:i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b/>
                <w:i/>
                <w:sz w:val="24"/>
                <w:szCs w:val="24"/>
                <w:lang w:val="ru-RU" w:eastAsia="ar-SA"/>
              </w:rPr>
              <w:t>Древняя, средневековая литература. Литература Х</w:t>
            </w:r>
            <w:r w:rsidRPr="00445F47">
              <w:rPr>
                <w:rFonts w:eastAsia="@Arial Unicode MS"/>
                <w:b/>
                <w:i/>
                <w:sz w:val="24"/>
                <w:szCs w:val="24"/>
                <w:lang w:eastAsia="ar-SA"/>
              </w:rPr>
              <w:t>I</w:t>
            </w:r>
            <w:r w:rsidRPr="00850141">
              <w:rPr>
                <w:rFonts w:eastAsia="@Arial Unicode MS"/>
                <w:b/>
                <w:i/>
                <w:sz w:val="24"/>
                <w:szCs w:val="24"/>
                <w:lang w:val="ru-RU" w:eastAsia="ar-SA"/>
              </w:rPr>
              <w:t>Х века.</w:t>
            </w:r>
            <w:r w:rsidRPr="00850141">
              <w:rPr>
                <w:rFonts w:eastAsia="@Arial Unicode MS"/>
                <w:b/>
                <w:sz w:val="24"/>
                <w:szCs w:val="24"/>
                <w:lang w:val="ru-RU" w:eastAsia="ar-SA"/>
              </w:rPr>
              <w:t xml:space="preserve"> </w:t>
            </w:r>
            <w:r w:rsidRPr="00850141">
              <w:rPr>
                <w:rFonts w:eastAsia="@Arial Unicode MS"/>
                <w:b/>
                <w:i/>
                <w:sz w:val="24"/>
                <w:szCs w:val="24"/>
                <w:lang w:val="ru-RU" w:eastAsia="ar-SA"/>
              </w:rPr>
              <w:t>Литература ХХ века</w:t>
            </w:r>
          </w:p>
          <w:p w:rsidR="00085E16" w:rsidRPr="00850141" w:rsidRDefault="00085E16" w:rsidP="00085E16">
            <w:pPr>
              <w:tabs>
                <w:tab w:val="left" w:pos="0"/>
                <w:tab w:val="left" w:pos="454"/>
                <w:tab w:val="left" w:leader="dot" w:pos="624"/>
              </w:tabs>
              <w:suppressAutoHyphens/>
              <w:ind w:left="426" w:firstLine="141"/>
              <w:jc w:val="both"/>
              <w:rPr>
                <w:rFonts w:eastAsia="@Arial Unicode MS"/>
                <w:b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b/>
                <w:sz w:val="24"/>
                <w:szCs w:val="24"/>
                <w:lang w:val="ru-RU" w:eastAsia="ar-SA"/>
              </w:rPr>
              <w:t>Выпускник научится: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leader="dot" w:pos="624"/>
                <w:tab w:val="left" w:pos="1134"/>
              </w:tabs>
              <w:suppressAutoHyphens/>
              <w:ind w:left="426" w:firstLine="501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leader="dot" w:pos="624"/>
                <w:tab w:val="left" w:pos="1134"/>
              </w:tabs>
              <w:suppressAutoHyphens/>
              <w:ind w:left="426" w:firstLine="501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t>воспринимать художественный текст как произведение искусства, послание автора читателю;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leader="dot" w:pos="624"/>
                <w:tab w:val="left" w:pos="1134"/>
              </w:tabs>
              <w:suppressAutoHyphens/>
              <w:ind w:left="426" w:firstLine="501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t>определять для себя актуальную и перспективную цели чтения художественной литературы;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leader="dot" w:pos="624"/>
                <w:tab w:val="left" w:pos="1134"/>
              </w:tabs>
              <w:suppressAutoHyphens/>
              <w:ind w:left="426" w:firstLine="501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t>определять актуальность произведений для читателей разных поколений и вступать в диалог с другими читателями;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leader="dot" w:pos="624"/>
                <w:tab w:val="left" w:pos="1134"/>
              </w:tabs>
              <w:suppressAutoHyphens/>
              <w:ind w:left="426" w:firstLine="501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t>анализировать и истолковывать произведения разной жанровой природы, аргументированно формулируя своё отношение к прочитанному;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leader="dot" w:pos="624"/>
                <w:tab w:val="left" w:pos="1134"/>
              </w:tabs>
              <w:suppressAutoHyphens/>
              <w:ind w:left="426" w:firstLine="501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t>сопоставлять произведение словесного искусства и его воплощение в других искусствах;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leader="dot" w:pos="624"/>
                <w:tab w:val="left" w:pos="1134"/>
              </w:tabs>
              <w:suppressAutoHyphens/>
              <w:ind w:left="426" w:firstLine="501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t>работать с разными источниками информации и владеть основными способами её обработки и презентации.</w:t>
            </w:r>
          </w:p>
          <w:p w:rsidR="00085E16" w:rsidRPr="00445F47" w:rsidRDefault="00085E16" w:rsidP="00085E16">
            <w:pPr>
              <w:tabs>
                <w:tab w:val="left" w:pos="0"/>
                <w:tab w:val="left" w:pos="454"/>
                <w:tab w:val="left" w:leader="dot" w:pos="624"/>
              </w:tabs>
              <w:suppressAutoHyphens/>
              <w:ind w:left="426" w:firstLine="283"/>
              <w:jc w:val="both"/>
              <w:rPr>
                <w:rFonts w:eastAsia="@Arial Unicode MS"/>
                <w:b/>
                <w:sz w:val="24"/>
                <w:szCs w:val="24"/>
                <w:lang w:eastAsia="ar-SA"/>
              </w:rPr>
            </w:pPr>
            <w:r w:rsidRPr="00445F47">
              <w:rPr>
                <w:rFonts w:eastAsia="@Arial Unicode MS"/>
                <w:b/>
                <w:sz w:val="24"/>
                <w:szCs w:val="24"/>
                <w:lang w:eastAsia="ar-SA"/>
              </w:rPr>
              <w:t>Выпускник получит возможность научиться: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pos="454"/>
                <w:tab w:val="left" w:leader="dot" w:pos="624"/>
              </w:tabs>
              <w:suppressAutoHyphens/>
              <w:ind w:left="1134" w:hanging="141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lastRenderedPageBreak/>
              <w:t>выбирать путь анализа произведения, адекватный жанрово-родовой природе художественного текста;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pos="454"/>
                <w:tab w:val="left" w:leader="dot" w:pos="624"/>
              </w:tabs>
              <w:suppressAutoHyphens/>
              <w:ind w:left="1134" w:hanging="141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t>дифференцировать элементы поэтики художественного текста, видеть их художественную и смысловую функцию;</w:t>
            </w:r>
          </w:p>
          <w:p w:rsidR="00085E16" w:rsidRPr="00850141" w:rsidRDefault="00085E16" w:rsidP="00085E16">
            <w:pPr>
              <w:numPr>
                <w:ilvl w:val="0"/>
                <w:numId w:val="15"/>
              </w:numPr>
              <w:tabs>
                <w:tab w:val="left" w:pos="0"/>
                <w:tab w:val="left" w:pos="454"/>
                <w:tab w:val="left" w:leader="dot" w:pos="624"/>
              </w:tabs>
              <w:suppressAutoHyphens/>
              <w:ind w:left="1134" w:hanging="141"/>
              <w:jc w:val="both"/>
              <w:rPr>
                <w:rFonts w:eastAsia="@Arial Unicode MS"/>
                <w:sz w:val="24"/>
                <w:szCs w:val="24"/>
                <w:lang w:val="ru-RU" w:eastAsia="ar-SA"/>
              </w:rPr>
            </w:pPr>
            <w:r w:rsidRPr="00850141">
              <w:rPr>
                <w:rFonts w:eastAsia="@Arial Unicode MS"/>
                <w:sz w:val="24"/>
                <w:szCs w:val="24"/>
                <w:lang w:val="ru-RU" w:eastAsia="ar-SA"/>
              </w:rPr>
      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      </w:r>
          </w:p>
          <w:p w:rsidR="00EA7523" w:rsidRPr="00DF1DF5" w:rsidRDefault="00EA7523" w:rsidP="00110029">
            <w:pPr>
              <w:widowControl/>
              <w:shd w:val="clear" w:color="auto" w:fill="FFFFFF"/>
              <w:autoSpaceDE/>
              <w:autoSpaceDN/>
              <w:spacing w:after="150"/>
              <w:rPr>
                <w:lang w:val="ru-RU"/>
              </w:rPr>
            </w:pPr>
          </w:p>
        </w:tc>
      </w:tr>
      <w:tr w:rsidR="00EA7523" w:rsidRPr="008774EA" w:rsidTr="00566236">
        <w:trPr>
          <w:trHeight w:val="983"/>
        </w:trPr>
        <w:tc>
          <w:tcPr>
            <w:tcW w:w="473" w:type="dxa"/>
          </w:tcPr>
          <w:p w:rsidR="00EA7523" w:rsidRPr="008774EA" w:rsidRDefault="00EA7523" w:rsidP="00EA7523">
            <w:pPr>
              <w:rPr>
                <w:sz w:val="24"/>
                <w:szCs w:val="24"/>
              </w:rPr>
            </w:pPr>
            <w:r w:rsidRPr="008774EA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105" w:type="dxa"/>
          </w:tcPr>
          <w:p w:rsidR="00EA7523" w:rsidRPr="008774EA" w:rsidRDefault="00EA7523" w:rsidP="00EA7523">
            <w:pPr>
              <w:rPr>
                <w:sz w:val="24"/>
                <w:szCs w:val="24"/>
                <w:lang w:val="ru-RU"/>
              </w:rPr>
            </w:pPr>
            <w:r w:rsidRPr="008774EA">
              <w:rPr>
                <w:sz w:val="24"/>
                <w:szCs w:val="24"/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Критерии и нормы оценки результатов освоения основной образовательной программы учащихся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Оценка знаний по литературе и навыков письменной речи производится также на основании сочинений и других пись¬менных проверочных работ (ответ на вопрос, реферат и др.). Являясь составной частью системы работы по литературе, они проводятся в определенной последовательности и составляют важное средство развития речи.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Объем сочинений должен быть примерно таким: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 xml:space="preserve">в V классе — 1-1,5 тетрадные страницы,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VI классе— 1,5-2,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VII классе—2-2,5,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 xml:space="preserve">VIII классе —2,5-3,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IХ классе — 3-4,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Уменьшение объема сочинения против примерных норм не влияет на отметку за содержание, если оно отвечает требова¬ниям, предъявляемым для соответствующей оценки, также как превышение объема не ведет к повышению отметки.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Любое сочинение проверяется не позднее недельного срока в V—VIII и оценивается двумя отметками: первая ставится за содержание и речь, вторая — за грамотность; оценка за содержание и речь относится к литературе, вторая — к русскому языку.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Оценка устных ответов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При оценке устных ответов учитель руководствуется следующими основными Критериями в пределах программы данно¬го класса: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Знание текста и понимание идейно-художественного содержания изученного произведения.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Умение объяснять взаимосвязь событий, характер и поступки героев.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Понимание роли художественных средств в раскрытии идейно-эстетического содержания изученного произведения.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Знание теоретико-литературных понятий и умение пользоваться этими знаниями при анализе произведений, изучаемых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в классе и прочитанных самостоятельно.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Умение анализировать художественное произведение в соответствии с ведущими идеями эпохи и общественной борь¬бой.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Умение владеть монологической литературной речью; логичность и последовательность ответа; беглость, правильность выразительность чтения с учетом темпа чтения по классам: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V класс— 100—11О слов в минуту,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VI класс—110—120 слов в минуту,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lastRenderedPageBreak/>
              <w:t xml:space="preserve">VII класс— 120—130 слов в минуту, считая это средней скоростью в последующих классах.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В соответствии с этим: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Отметкой «5»оценивается ответ, обнаруживающий про¬чные знания и глубокое понимание текста изучаемого про¬изведения; умение объяснять взаимосвязь событий, ха-рактер и поступки героев и роль художественных средств в раскрытии идейно—эстетического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произведе¬ния, привлекать текст для аргументации своих выводов, рас¬крывать связь произведения с эпохой (9—11 кл.); свободное владение монологической литературной речью.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Отметкой «4»оценивается ответ, который показывает прочное знание и достаточно глубокое понимание текста изу¬чаемого произведения; умение объяснять взаимосвязь собы¬тий, характеры и поступки героев и роль основных художес¬твенных средств в раскрытии идейно—эстетического содер¬жания произведения; умение пользоваться основными тео¬ретико-литературными знаниями и навыками при анализе прочитанных произведений; умение привлекать текст про¬изведения для обоснования своих выводов; хорошее вла¬дение монологической литературной речью. Однако допускается 1-2 неточности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Отметкой «3»оценивается ответ, свидетельствующий в основном о знании и понимании текста изучаемого произ¬ведения; умении объяснять взаимосвязь основных событий, характеры и поступки героев и роль важнейших художествен¬ных средств в раскрытии идейно—художественного содержа¬ния произведения; знании основных вопросов теории, но недостаточном умении пользоваться этими знаниями при анализе произведений; ограниченных навыках разбора и не¬достаточном умении привлекать текст произведений для под¬тверждения своих выводов. Допускается несколько ошибок в содержании ответа, недостаточно свободное владение мо¬нологической речью, ряд недостатков в композиции и языке ответа, несоответствие уровня чтения нормам, установлен¬ным для данного класса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Отметкой «2»оценивается ответ, обнаруживающий не¬знание существенных вопросов содержания произведения; неумение объяснить поведение и характеры основных геро¬ев и роль важнейших художественных средств в раскрытии идейно—эстетического содержания произведения; незнание элементарных теоретико-литературных понятий; слабое вла¬дение монологической литературной речью и техникой чте¬ния, бедность выразительных средств языка.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Оценка сочинений.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Сочинение – основная форма проверки умения правильно и последовательно излагать мысли, уровня речевой подготовки учащихся.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С помощью сочинений проверяются: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а) умение раскрыть тему;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б) умение использовать языковые средства в соответствии со стилем, темой и задачей высказывания;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в) соблюдение языковых норм и правил правописания.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Любое сочинение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отметки считаются отметками по литературе.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Содержание сочинения оценивается по следующим критериям: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соответствие работы ученика теме и основной мысли;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полнота раскрытия темы;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правильность фактического материала;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lastRenderedPageBreak/>
              <w:t>•</w:t>
            </w:r>
            <w:r w:rsidRPr="00850141">
              <w:rPr>
                <w:lang w:val="ru-RU"/>
              </w:rPr>
              <w:tab/>
              <w:t>последовательность изложения.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При оценке речевого оформления сочинений учитывается: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разнообразие словаря и грамматического строя речи;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стилевое единство и выразительность речи;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число речевых недочетов.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Грамотность оценивается по числу допущенных учеником ошибок – орфографических, пунктуационных и грамматических.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Отметка</w:t>
            </w:r>
            <w:r w:rsidRPr="00850141">
              <w:rPr>
                <w:lang w:val="ru-RU"/>
              </w:rPr>
              <w:tab/>
              <w:t>Основные критерии отметки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ab/>
              <w:t>Содержание и речь</w:t>
            </w:r>
            <w:r w:rsidRPr="00850141">
              <w:rPr>
                <w:lang w:val="ru-RU"/>
              </w:rPr>
              <w:tab/>
              <w:t>Грамотность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«5»</w:t>
            </w:r>
            <w:r w:rsidRPr="00850141">
              <w:rPr>
                <w:lang w:val="ru-RU"/>
              </w:rPr>
              <w:tab/>
              <w:t>Содержание работы полностью соответствует теме.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Фактические ошибки отсутствуют.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Содержание излагается последовательно.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Работа отличается богатством словаря, разнообразием используемых синтаксических конструкций, точностью словоупотребления.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Достигнуто стилевое единство и выразительность текста.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В целом в работе допускается 1 недочет в содержании и 1-2 речевых недочетов.</w:t>
            </w:r>
            <w:r w:rsidRPr="00850141">
              <w:rPr>
                <w:lang w:val="ru-RU"/>
              </w:rPr>
              <w:tab/>
              <w:t xml:space="preserve">Допускается: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 xml:space="preserve">1 орфографическая,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 xml:space="preserve">или 1 пунктуационная,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или 1 грамматическая ошибка.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«4»</w:t>
            </w:r>
            <w:r w:rsidRPr="00850141">
              <w:rPr>
                <w:lang w:val="ru-RU"/>
              </w:rPr>
              <w:tab/>
              <w:t>Содержание работы в основном соответствует теме (имеются незначительные отклонения от темы).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Содержание в основном достоверно, но имеются единичные фактические неточности.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Имеются незначительные нарушения последовательности в изложении мыслей.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Лексический и грамматический строй речи достаточно разнообразен.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Стиль работы отличает единством и достаточной выразительностью.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В целом в работе допускается не более 2 недочетов в содержании и не более 3-4 речевых недочетов.</w:t>
            </w:r>
            <w:r w:rsidRPr="00850141">
              <w:rPr>
                <w:lang w:val="ru-RU"/>
              </w:rPr>
              <w:tab/>
              <w:t xml:space="preserve">Допускаются: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 xml:space="preserve">2 орфографические и 2 пунктуационные ошибки,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 xml:space="preserve">или 1 орфографическая и 3 пунктуационные ошибки,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или 4 пунктуационные ошибки при отсутствии орфографических ошибок, а также 2 грамматические ошибки.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«3»</w:t>
            </w:r>
            <w:r w:rsidRPr="00850141">
              <w:rPr>
                <w:lang w:val="ru-RU"/>
              </w:rPr>
              <w:tab/>
              <w:t>В работе допущены существенные отклонения от темы.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Работа достоверна в главном, но в ней имеются отдельные фактические неточности.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Допущены отдельные нарушения последовательности изложения.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Стиль работы не отличается единством, речь недостаточно выразительна.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В целом в работе допускается не более 4 недочетов в содержании и 5 речевых недочетов.</w:t>
            </w:r>
            <w:r w:rsidRPr="00850141">
              <w:rPr>
                <w:lang w:val="ru-RU"/>
              </w:rPr>
              <w:lastRenderedPageBreak/>
              <w:tab/>
              <w:t xml:space="preserve">Допускаются: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 xml:space="preserve">4 орфографические и 4 пунктуационные ошибки,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 xml:space="preserve">или 3 орфографические ошибки и 5 пунктуационных ошибок,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 xml:space="preserve">или 7 пунктуационных при отсутствии орфографических ошибок,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а также 4 грамматические ошибки.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«2»</w:t>
            </w:r>
            <w:r w:rsidRPr="00850141">
              <w:rPr>
                <w:lang w:val="ru-RU"/>
              </w:rPr>
              <w:tab/>
              <w:t>Работа не соответствует теме.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Допущено много фактических неточностей.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Нарушено стилевое единство текста.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В целом в работе допущено 6 недочетов в содержании и до 7 речевых недочетов.</w:t>
            </w:r>
            <w:r w:rsidRPr="00850141">
              <w:rPr>
                <w:lang w:val="ru-RU"/>
              </w:rPr>
              <w:tab/>
              <w:t xml:space="preserve">Допускаются: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 xml:space="preserve">7 орфографических и 7 пунктуационных ошибок,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 xml:space="preserve">или 6 орфографических и 8 пунктуационных ошибок,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 xml:space="preserve">5 орфографических и 9 пунктуационных ошибок,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 xml:space="preserve">8 орфографических и 6 пунктуационных ошибок,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а также 7 грамматических ошибок.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 xml:space="preserve">Примечание.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3. На оценку сочинения распространяются положения об однотипных и негрубых ошибках, а также о сделанных учеником исправлениях.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Оценка тестовых работ.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При проведении тестовых работ по литературе критерии оценок следующие: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«5» - 90 – 100 %;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«4» - 78 – 89 %;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«3» - 60 – 77 %;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«2»- менее 59 %.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</w:p>
          <w:p w:rsidR="00850141" w:rsidRPr="00850141" w:rsidRDefault="00324E9D" w:rsidP="00850141">
            <w:pPr>
              <w:ind w:left="-120" w:firstLine="90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Согласно учебному плану школы на 2020-2021 учебный год,в 5-9 классах отводится по 68 часов в год (2 часа в неделю).Итого 544часов в год</w:t>
            </w:r>
            <w:r w:rsidRPr="00850141">
              <w:rPr>
                <w:lang w:val="ru-RU"/>
              </w:rPr>
              <w:t xml:space="preserve"> </w:t>
            </w:r>
            <w:r w:rsidR="00850141" w:rsidRPr="00850141">
              <w:rPr>
                <w:lang w:val="ru-RU"/>
              </w:rPr>
              <w:t>Порядок проверки письменных работ учителями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Тетради учащихся, в которых выполняются обучающие класс¬ные и домашние работы, проверяются: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в 5-8 классах – не реже 2 раз в месяц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lastRenderedPageBreak/>
              <w:t>•</w:t>
            </w:r>
            <w:r w:rsidRPr="00850141">
              <w:rPr>
                <w:lang w:val="ru-RU"/>
              </w:rPr>
              <w:tab/>
              <w:t>в 9 классе – не реже одного раза в месяц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 xml:space="preserve">Требования к проектной деятельности и критерии оценивания.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 xml:space="preserve">Цель учебно-исследовательской и проектной деятельности обучающихся – формирование компетентности работать на достижение планируемого результата. 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Пять основных задач: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Формирование универсальных учебных и исследовательских действий.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Освоение продуктивно-ориентированной деятельности.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Овладение знаниями и навыками целенаправленной творческой деятельности и развитие творческих способностей.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Формирование рациональных моделей поведения.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Совершенствование навыков сотрудничества.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Проектная деятельность. Любая самостоятельная, социально значимая и организованная деятельность обучающихся, опирающаяся на их индивидуальные инициативы, интересы и предпочтения, направленная на достижение реальной, личностно значимой, достижимой цели, имеющая план и критерии оценки результата, поддержанная культурой деятельности обучающихся, традициями, ценностями, освоенными нормами и образцами.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Типы проектов: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Информационный проект. Этот тип проекта направлен на работу с информацией о каком-либо объекте, явлении. Его цель – обучение участников проекта целенаправленному сбору информации, её структурированию, анализу и обобщению.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Учебно-исследовательский проект.Совпадает с характеристиками учебно-исследовательской деятельности, дополненной традиционными признаками проекта. Может быть предметным, межпредметным или ориентированным на содержание научного направления, не входящего в перечень школьных предметов. Основная цель – формирование метапредметных результатов и представлений.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Социальный проект.Целенаправленная социальная (общественная) практика, позволяющая обучающимся выбирать линию поведения в отношении социальных проблем и явлений. Является удобным средством формирования социального опыта, социальных компетентностей и компетенций обучающихся, овладения основными социальными ролями, помогает осваивать правила общественного поведения.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Игровой проект. Является создание, конструирование или модернизация на основе предметного  содержания.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•</w:t>
            </w:r>
            <w:r w:rsidRPr="00850141">
              <w:rPr>
                <w:lang w:val="ru-RU"/>
              </w:rPr>
              <w:tab/>
              <w:t>Ролевой проект. Является подтипом игрового. Реконструкция или проживание определенных ситуаций, имитирующих социальные или игровые отношения.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Критерии оценки проектной работы разрабатываются с учётом целей и задач проектной деятельности на данном этапе образования. Индивидуальный проектцелесообразно оценивать по следующим критериям: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1. Способность к самостоятельному приобретению знаний и решению проблем,проявляющаяся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 п. Данный критерий в целом включает оценку сформированности познавательных учебных действий.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lastRenderedPageBreak/>
              <w:t>2. 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3. 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4. Сформированность коммуникативных действий, проявляющаяся в умении ясно изложить и оформить выполненную работу, представить её результаты, аргументированно ответить на вопросы.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Результаты выполненного проекта могут быть описаны на основе интегрального (уровневого) подхода или на основе аналитического подхода.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четырёх названных выше критериев.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При этом в соответствии с принятой системой оценки целесообразно выделять два уровня сформированности навыков проектной деятельности: базовый и повышенный. Главное отличие выделенных уровней состоит в степени самостоятельности обучающегося в ходе выполнения проекта, поэтому выявление и фиксация в ходе защиты того, что обучающийся способен выполнять самостоятельно, а что — только с помощью руководителя проекта, являются основной задачей оценочной деятельности.</w:t>
            </w:r>
          </w:p>
          <w:p w:rsidR="00850141" w:rsidRPr="00850141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Ниже приводится примерное содержательное описание каждого из вышеназванных критериев.</w:t>
            </w:r>
          </w:p>
          <w:p w:rsidR="00EA7523" w:rsidRPr="008774EA" w:rsidRDefault="00850141" w:rsidP="00850141">
            <w:pPr>
              <w:ind w:left="-120" w:firstLine="900"/>
              <w:jc w:val="both"/>
              <w:rPr>
                <w:lang w:val="ru-RU"/>
              </w:rPr>
            </w:pPr>
            <w:r w:rsidRPr="00850141">
              <w:rPr>
                <w:lang w:val="ru-RU"/>
              </w:rPr>
              <w:t>При этом, как показывает теория и практика педагогических измерений, максимальная оценка по каждому критерию не должна превышать 3 баллов. При таком подходе достижение базового уровня (отметка «удовлетворительно») соответствует получению 4 первичных баллов (по одному баллу за каждый из четырёх критериев), а достижение повышенных уровней соответствует получению 7—9 первичных баллов (отметка «хорошо») или 10—12 первичных баллов (отметка «отлично»).</w:t>
            </w:r>
          </w:p>
        </w:tc>
      </w:tr>
    </w:tbl>
    <w:p w:rsidR="00EA7523" w:rsidRPr="008774EA" w:rsidRDefault="00EA7523" w:rsidP="00EA7523">
      <w:pPr>
        <w:rPr>
          <w:sz w:val="24"/>
          <w:szCs w:val="24"/>
        </w:rPr>
      </w:pPr>
    </w:p>
    <w:p w:rsidR="00DE2842" w:rsidRDefault="00DE2842"/>
    <w:sectPr w:rsidR="00DE2842" w:rsidSect="00566236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6952"/>
    <w:multiLevelType w:val="hybridMultilevel"/>
    <w:tmpl w:val="2CA292AE"/>
    <w:lvl w:ilvl="0" w:tplc="C84CA3CC">
      <w:start w:val="3"/>
      <w:numFmt w:val="decimal"/>
      <w:lvlText w:val="%1)"/>
      <w:lvlJc w:val="left"/>
    </w:lvl>
    <w:lvl w:ilvl="1" w:tplc="4A32D400">
      <w:numFmt w:val="decimal"/>
      <w:lvlText w:val=""/>
      <w:lvlJc w:val="left"/>
    </w:lvl>
    <w:lvl w:ilvl="2" w:tplc="ACDE2DB0">
      <w:numFmt w:val="decimal"/>
      <w:lvlText w:val=""/>
      <w:lvlJc w:val="left"/>
    </w:lvl>
    <w:lvl w:ilvl="3" w:tplc="1F6E2130">
      <w:numFmt w:val="decimal"/>
      <w:lvlText w:val=""/>
      <w:lvlJc w:val="left"/>
    </w:lvl>
    <w:lvl w:ilvl="4" w:tplc="98B84F00">
      <w:numFmt w:val="decimal"/>
      <w:lvlText w:val=""/>
      <w:lvlJc w:val="left"/>
    </w:lvl>
    <w:lvl w:ilvl="5" w:tplc="1400C52C">
      <w:numFmt w:val="decimal"/>
      <w:lvlText w:val=""/>
      <w:lvlJc w:val="left"/>
    </w:lvl>
    <w:lvl w:ilvl="6" w:tplc="A0F6A9C0">
      <w:numFmt w:val="decimal"/>
      <w:lvlText w:val=""/>
      <w:lvlJc w:val="left"/>
    </w:lvl>
    <w:lvl w:ilvl="7" w:tplc="D2BAE48A">
      <w:numFmt w:val="decimal"/>
      <w:lvlText w:val=""/>
      <w:lvlJc w:val="left"/>
    </w:lvl>
    <w:lvl w:ilvl="8" w:tplc="22F67D8C">
      <w:numFmt w:val="decimal"/>
      <w:lvlText w:val=""/>
      <w:lvlJc w:val="left"/>
    </w:lvl>
  </w:abstractNum>
  <w:abstractNum w:abstractNumId="2">
    <w:nsid w:val="024713ED"/>
    <w:multiLevelType w:val="hybridMultilevel"/>
    <w:tmpl w:val="347E2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56DB5"/>
    <w:multiLevelType w:val="hybridMultilevel"/>
    <w:tmpl w:val="1AF82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F5658"/>
    <w:multiLevelType w:val="hybridMultilevel"/>
    <w:tmpl w:val="6ACA42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3B04964"/>
    <w:multiLevelType w:val="multilevel"/>
    <w:tmpl w:val="A7B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34824"/>
    <w:multiLevelType w:val="multilevel"/>
    <w:tmpl w:val="893C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726700"/>
    <w:multiLevelType w:val="multilevel"/>
    <w:tmpl w:val="8EC6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F02B59"/>
    <w:multiLevelType w:val="multilevel"/>
    <w:tmpl w:val="152C8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9DF7ED5"/>
    <w:multiLevelType w:val="hybridMultilevel"/>
    <w:tmpl w:val="B254C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765C4F"/>
    <w:multiLevelType w:val="multilevel"/>
    <w:tmpl w:val="36E0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066187"/>
    <w:multiLevelType w:val="hybridMultilevel"/>
    <w:tmpl w:val="950C5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5B30F3"/>
    <w:multiLevelType w:val="hybridMultilevel"/>
    <w:tmpl w:val="B99039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F91CE0"/>
    <w:multiLevelType w:val="multilevel"/>
    <w:tmpl w:val="456A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0"/>
  </w:num>
  <w:num w:numId="5">
    <w:abstractNumId w:val="13"/>
  </w:num>
  <w:num w:numId="6">
    <w:abstractNumId w:val="12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  <w:num w:numId="13">
    <w:abstractNumId w:val="14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027D5F"/>
    <w:rsid w:val="00085E16"/>
    <w:rsid w:val="00110029"/>
    <w:rsid w:val="001D5A9C"/>
    <w:rsid w:val="00316868"/>
    <w:rsid w:val="00324E9D"/>
    <w:rsid w:val="00566236"/>
    <w:rsid w:val="005E1BA6"/>
    <w:rsid w:val="007631BB"/>
    <w:rsid w:val="007D1D00"/>
    <w:rsid w:val="00850141"/>
    <w:rsid w:val="00856EF0"/>
    <w:rsid w:val="008774EA"/>
    <w:rsid w:val="00890880"/>
    <w:rsid w:val="00941A59"/>
    <w:rsid w:val="00961AAE"/>
    <w:rsid w:val="00A10391"/>
    <w:rsid w:val="00A47227"/>
    <w:rsid w:val="00AB329E"/>
    <w:rsid w:val="00B14782"/>
    <w:rsid w:val="00BE08BC"/>
    <w:rsid w:val="00BE37F8"/>
    <w:rsid w:val="00C8488C"/>
    <w:rsid w:val="00CC3102"/>
    <w:rsid w:val="00D22148"/>
    <w:rsid w:val="00D3364F"/>
    <w:rsid w:val="00D7062F"/>
    <w:rsid w:val="00DE2842"/>
    <w:rsid w:val="00DF1DF5"/>
    <w:rsid w:val="00E339C4"/>
    <w:rsid w:val="00EA7523"/>
    <w:rsid w:val="00F14529"/>
    <w:rsid w:val="00F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3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6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7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8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110029"/>
    <w:rPr>
      <w:rFonts w:ascii="Times New Roman" w:eastAsia="Times New Roman" w:hAnsi="Times New Roman" w:cs="Times New Roman"/>
      <w:lang w:eastAsia="ru-RU" w:bidi="ru-RU"/>
    </w:rPr>
  </w:style>
  <w:style w:type="paragraph" w:customStyle="1" w:styleId="msonormalbullet2gif">
    <w:name w:val="msonormalbullet2.gif"/>
    <w:basedOn w:val="a"/>
    <w:rsid w:val="0011002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3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6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7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8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110029"/>
    <w:rPr>
      <w:rFonts w:ascii="Times New Roman" w:eastAsia="Times New Roman" w:hAnsi="Times New Roman" w:cs="Times New Roman"/>
      <w:lang w:eastAsia="ru-RU" w:bidi="ru-RU"/>
    </w:rPr>
  </w:style>
  <w:style w:type="paragraph" w:customStyle="1" w:styleId="msonormalbullet2gif">
    <w:name w:val="msonormalbullet2.gif"/>
    <w:basedOn w:val="a"/>
    <w:rsid w:val="0011002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03218-0A09-4064-A1C7-ED139BF8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3777</Words>
  <Characters>21530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2021-01-13T08:41:00Z</dcterms:created>
  <dcterms:modified xsi:type="dcterms:W3CDTF">2021-01-13T08:41:00Z</dcterms:modified>
</cp:coreProperties>
</file>